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6525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通用咨询服务维保措施</w:t>
      </w:r>
    </w:p>
    <w:p w14:paraId="410A4C63">
      <w:pPr>
        <w:pStyle w:val="3"/>
        <w:keepNext w:val="0"/>
        <w:keepLines w:val="0"/>
        <w:widowControl/>
        <w:suppressLineNumbers w:val="0"/>
      </w:pPr>
      <w:r>
        <w:t>一、持续支持保障</w:t>
      </w:r>
    </w:p>
    <w:p w14:paraId="6DA761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项目通过验收后，启动为期 [6-12] 个月的免费售后支持周期。组建专属服务小组，配备 1 名项目负责人 + 2 名专业顾问，建立 “电话 + 邮件 + 企业微信 + 远程协助” 多渠道沟通机制。服务期间，每月开展 2 次主动回访，重点跟进咨询方案落地进度，针对战略规划落地偏差、组织架构调整适配、流程优化执行卡点等核心问题提供即时指导；同时建立服务台账，详细记录沟通内容、甲方诉求及处理结果，确保支持服务可追溯、可复盘。</w:t>
      </w:r>
    </w:p>
    <w:p w14:paraId="10DC6B41">
      <w:pPr>
        <w:pStyle w:val="3"/>
        <w:keepNext w:val="0"/>
        <w:keepLines w:val="0"/>
        <w:widowControl/>
        <w:suppressLineNumbers w:val="0"/>
      </w:pPr>
      <w:r>
        <w:t>二、问题响应与闭环管理</w:t>
      </w:r>
    </w:p>
    <w:p w14:paraId="27F911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分级响应机制：接到甲方咨询或问题反馈后，实行分级处理 —— 一般问题（如操作流程疑问、文档解读需求）1 个工作日内给出明确答复；复杂问题（如方案适配调整、跨部门协同障碍）3 个工作日内组建专项攻坚小组，开展深度调研分析；重大问题（如方案落地出现重大风险、与实际业务严重脱节）24 小时内启动应急响应，第一时间对接甲方核心负责人沟通应对思路。</w:t>
      </w:r>
    </w:p>
    <w:p w14:paraId="554521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闭环解决流程：所有问题均遵循 “接收 - 登记 - 分析 - 解决 - 反馈 - 回访” 全流程管理，复杂及重大问题需在 [5-7] 个工作日内出具书面解决方案及实施建议，方案落地后 1 周内进行专项回访，确认问题解决效果，确保甲方诉求得到彻底响应。</w:t>
      </w:r>
    </w:p>
    <w:p w14:paraId="76F5F009">
      <w:pPr>
        <w:pStyle w:val="3"/>
        <w:keepNext w:val="0"/>
        <w:keepLines w:val="0"/>
        <w:widowControl/>
        <w:suppressLineNumbers w:val="0"/>
      </w:pPr>
      <w:r>
        <w:t>三、知识传递与能力赋能</w:t>
      </w:r>
    </w:p>
    <w:p w14:paraId="0B9A907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配套资料支持：项目交付时，同步提供《方案落地操作手册》《常见问题速查指南》《工具使用教程》等全套资料，手册内容涵盖操作步骤、责任分工、风险提示、案例参考等模块，确保甲方人员快速上手。</w:t>
      </w:r>
    </w:p>
    <w:p w14:paraId="5B23A7F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定制化培训服务：为甲方核心执行团队提供 [2-4] 次免费线下 / 线上培训，培训内容包括方案核心逻辑解读、落地关键节点把控、突发情况应对技巧等；培训后组织答疑交流与实操演练，发放培训结业证书，同时提供 1 个月的培训后辅导服务，及时解决培训后落地过程中出现的衍生问题，助力甲方将咨询成果转化为内生管理能力。</w:t>
      </w:r>
    </w:p>
    <w:p w14:paraId="3246AD24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5B377"/>
    <w:multiLevelType w:val="multilevel"/>
    <w:tmpl w:val="9D95B3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DD034F4"/>
    <w:multiLevelType w:val="multilevel"/>
    <w:tmpl w:val="BDD034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A6A3D"/>
    <w:rsid w:val="679B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732</Words>
  <Characters>747</Characters>
  <TotalTime>0</TotalTime>
  <ScaleCrop>false</ScaleCrop>
  <LinksUpToDate>false</LinksUpToDate>
  <CharactersWithSpaces>791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2020-09-15T15:02:34Z</dcterms:created>
  <dc:creator>None</dc:creator>
  <cp:lastModifiedBy>None</cp:lastModifiedBy>
  <dcterms:modified xsi:type="dcterms:W3CDTF">2020-09-15T15:02:34Z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2020-09-15T15:02:34Z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152BB8D4AB0D4C31832341E2E2EF2FD6_13</vt:lpwstr>
  </property>
</Properties>
</file>